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B3" w:rsidRPr="00C739FF" w:rsidRDefault="005E725F" w:rsidP="001D37E1">
      <w:pPr>
        <w:jc w:val="center"/>
      </w:pPr>
      <w:bookmarkStart w:id="0" w:name="_GoBack"/>
      <w:bookmarkEnd w:id="0"/>
      <w:r w:rsidRPr="00C739FF">
        <w:t>New Challenges for Attorneys General: The Opiod Epidemic in Virginia</w:t>
      </w:r>
    </w:p>
    <w:p w:rsidR="005E725F" w:rsidRPr="00C739FF" w:rsidRDefault="00006981">
      <w:pPr>
        <w:rPr>
          <w:b/>
          <w:u w:val="single"/>
        </w:rPr>
      </w:pPr>
      <w:r w:rsidRPr="00C739FF">
        <w:rPr>
          <w:b/>
          <w:u w:val="single"/>
        </w:rPr>
        <w:t>Overview of Problem in Virginia</w:t>
      </w:r>
    </w:p>
    <w:p w:rsidR="00EB1EB6" w:rsidRPr="00EB1EB6" w:rsidRDefault="00EB1EB6" w:rsidP="00DC364D">
      <w:pPr>
        <w:pStyle w:val="ListParagraph"/>
        <w:numPr>
          <w:ilvl w:val="0"/>
          <w:numId w:val="1"/>
        </w:numPr>
      </w:pPr>
      <w:r>
        <w:rPr>
          <w:color w:val="000000"/>
          <w:sz w:val="23"/>
          <w:szCs w:val="23"/>
          <w:shd w:val="clear" w:color="auto" w:fill="FFFFFF"/>
        </w:rPr>
        <w:t>Heroin overdose fatalities in Virginia have more than doubled from 100 deaths in 2011 to 239 deaths in 2014, while an additional 547 Virginians died from prescription drug overdose in 2014</w:t>
      </w:r>
    </w:p>
    <w:p w:rsidR="00EB1EB6" w:rsidRPr="00EB1EB6" w:rsidRDefault="00EB1EB6" w:rsidP="00EB1EB6">
      <w:pPr>
        <w:pStyle w:val="ListParagraph"/>
        <w:numPr>
          <w:ilvl w:val="0"/>
          <w:numId w:val="1"/>
        </w:numPr>
      </w:pPr>
      <w:r>
        <w:rPr>
          <w:color w:val="000000"/>
          <w:sz w:val="23"/>
          <w:szCs w:val="23"/>
          <w:shd w:val="clear" w:color="auto" w:fill="FFFFFF"/>
        </w:rPr>
        <w:t>Between 2011 and 2013, every region of</w:t>
      </w:r>
      <w:r>
        <w:rPr>
          <w:rStyle w:val="apple-converted-space"/>
          <w:color w:val="000000"/>
          <w:sz w:val="23"/>
          <w:szCs w:val="23"/>
          <w:shd w:val="clear" w:color="auto" w:fill="FFFFFF"/>
        </w:rPr>
        <w:t xml:space="preserve"> the </w:t>
      </w:r>
      <w:r>
        <w:rPr>
          <w:color w:val="000000"/>
          <w:sz w:val="23"/>
          <w:szCs w:val="23"/>
          <w:shd w:val="clear" w:color="auto" w:fill="FFFFFF"/>
        </w:rPr>
        <w:t>state experienced an increase in heroin overdose fatalities</w:t>
      </w:r>
    </w:p>
    <w:p w:rsidR="00EB1EB6" w:rsidRPr="00EB1EB6" w:rsidRDefault="00EB1EB6" w:rsidP="00EB1EB6">
      <w:pPr>
        <w:pStyle w:val="ListParagraph"/>
        <w:numPr>
          <w:ilvl w:val="0"/>
          <w:numId w:val="1"/>
        </w:numPr>
      </w:pPr>
      <w:r w:rsidRPr="00EB1EB6">
        <w:rPr>
          <w:color w:val="000000"/>
          <w:sz w:val="23"/>
          <w:szCs w:val="23"/>
          <w:shd w:val="clear" w:color="auto" w:fill="FFFFFF"/>
        </w:rPr>
        <w:t>More Virginians were killed in 2014 by heroin and prescription opioid drug overdose than car crashes</w:t>
      </w:r>
    </w:p>
    <w:p w:rsidR="005E725F" w:rsidRPr="00EB1EB6" w:rsidRDefault="00006981" w:rsidP="00EB1EB6">
      <w:r w:rsidRPr="00EB1EB6">
        <w:rPr>
          <w:b/>
          <w:u w:val="single"/>
        </w:rPr>
        <w:t>General Herring’s 5 Point Heroin/Rx Plan</w:t>
      </w:r>
    </w:p>
    <w:p w:rsidR="004A3983" w:rsidRPr="00C739FF" w:rsidRDefault="00526FB1">
      <w:r w:rsidRPr="00C739FF">
        <w:t xml:space="preserve">In September of 2014, General Herring launched a multi-faceted 5 point plan to address </w:t>
      </w:r>
      <w:r w:rsidR="00DC364D" w:rsidRPr="00C739FF">
        <w:t xml:space="preserve">the growing heroin and prescription drug epidemic.  Recognizing that we could not “arrest our way out of this”, he focused </w:t>
      </w:r>
      <w:r w:rsidR="009B4A47">
        <w:t xml:space="preserve">on </w:t>
      </w:r>
      <w:r w:rsidR="00DC364D" w:rsidRPr="00C739FF">
        <w:t>education</w:t>
      </w:r>
      <w:r w:rsidR="00333326" w:rsidRPr="00C739FF">
        <w:t>, policy, and prevention efforts</w:t>
      </w:r>
      <w:r w:rsidR="00DC364D" w:rsidRPr="00C739FF">
        <w:t xml:space="preserve"> as well as increased enforcement.  </w:t>
      </w:r>
    </w:p>
    <w:p w:rsidR="005E725F" w:rsidRPr="00C739FF" w:rsidRDefault="005E725F">
      <w:pPr>
        <w:rPr>
          <w:b/>
        </w:rPr>
      </w:pPr>
      <w:r w:rsidRPr="00C739FF">
        <w:rPr>
          <w:b/>
        </w:rPr>
        <w:t>Legislation</w:t>
      </w:r>
    </w:p>
    <w:p w:rsidR="00333326" w:rsidRPr="00C739FF" w:rsidRDefault="00333326">
      <w:r w:rsidRPr="00C739FF">
        <w:t>In 2015, three important policy initiatives passed the Virginia legislature that changed the way the state address addiction:</w:t>
      </w:r>
    </w:p>
    <w:p w:rsidR="00CD48B0" w:rsidRPr="00C739FF" w:rsidRDefault="00CD48B0">
      <w:pPr>
        <w:rPr>
          <w:color w:val="000000"/>
          <w:shd w:val="clear" w:color="auto" w:fill="FFFFFF"/>
        </w:rPr>
      </w:pPr>
      <w:r w:rsidRPr="00C739FF">
        <w:rPr>
          <w:u w:val="single"/>
        </w:rPr>
        <w:t>Safe Reporting Law:</w:t>
      </w:r>
      <w:r w:rsidRPr="00C739FF">
        <w:t xml:space="preserve"> </w:t>
      </w:r>
      <w:r w:rsidR="00333326" w:rsidRPr="00C739FF">
        <w:rPr>
          <w:color w:val="000000"/>
          <w:shd w:val="clear" w:color="auto" w:fill="FFFFFF"/>
        </w:rPr>
        <w:t>This new law encourages</w:t>
      </w:r>
      <w:r w:rsidR="00DA3186" w:rsidRPr="00C739FF">
        <w:rPr>
          <w:color w:val="000000"/>
          <w:shd w:val="clear" w:color="auto" w:fill="FFFFFF"/>
        </w:rPr>
        <w:t xml:space="preserve"> reporting of overdoses in progress by establishing an affirmative defense for minor possession or intoxication crimes if a person reports an overdose, remains on the scene, and identifies themselves as the reporter. Safe reporting provisions currently exist in</w:t>
      </w:r>
      <w:r w:rsidR="00DA3186" w:rsidRPr="00C739FF">
        <w:rPr>
          <w:rStyle w:val="apple-converted-space"/>
          <w:color w:val="000000"/>
          <w:shd w:val="clear" w:color="auto" w:fill="FFFFFF"/>
        </w:rPr>
        <w:t> </w:t>
      </w:r>
      <w:r w:rsidR="00DA3186" w:rsidRPr="00C739FF">
        <w:rPr>
          <w:bdr w:val="none" w:sz="0" w:space="0" w:color="auto" w:frame="1"/>
          <w:shd w:val="clear" w:color="auto" w:fill="FFFFFF"/>
        </w:rPr>
        <w:t>21 other states</w:t>
      </w:r>
      <w:r w:rsidR="00E14058" w:rsidRPr="00C739FF">
        <w:rPr>
          <w:color w:val="000000"/>
          <w:shd w:val="clear" w:color="auto" w:fill="FFFFFF"/>
        </w:rPr>
        <w:t xml:space="preserve"> </w:t>
      </w:r>
      <w:r w:rsidR="00DA3186" w:rsidRPr="00C739FF">
        <w:rPr>
          <w:color w:val="000000"/>
          <w:shd w:val="clear" w:color="auto" w:fill="FFFFFF"/>
        </w:rPr>
        <w:t>and the District of Columbia. </w:t>
      </w:r>
    </w:p>
    <w:p w:rsidR="00DA3186" w:rsidRPr="00C739FF" w:rsidRDefault="00DA3186">
      <w:pPr>
        <w:rPr>
          <w:color w:val="000000"/>
          <w:shd w:val="clear" w:color="auto" w:fill="FFFFFF"/>
        </w:rPr>
      </w:pPr>
      <w:r w:rsidRPr="00C739FF">
        <w:rPr>
          <w:color w:val="000000"/>
          <w:u w:val="single"/>
          <w:shd w:val="clear" w:color="auto" w:fill="FFFFFF"/>
        </w:rPr>
        <w:t>Expanding availability of naloxone:</w:t>
      </w:r>
      <w:r w:rsidRPr="00C739FF">
        <w:rPr>
          <w:color w:val="000000"/>
          <w:shd w:val="clear" w:color="auto" w:fill="FFFFFF"/>
        </w:rPr>
        <w:t xml:space="preserve"> </w:t>
      </w:r>
      <w:r w:rsidR="00855A52" w:rsidRPr="00C739FF">
        <w:rPr>
          <w:rStyle w:val="apple-converted-space"/>
          <w:color w:val="000000"/>
          <w:shd w:val="clear" w:color="auto" w:fill="FFFFFF"/>
        </w:rPr>
        <w:t> </w:t>
      </w:r>
      <w:r w:rsidR="00855A52" w:rsidRPr="00C739FF">
        <w:rPr>
          <w:color w:val="000000"/>
          <w:shd w:val="clear" w:color="auto" w:fill="FFFFFF"/>
        </w:rPr>
        <w:t xml:space="preserve">Naloxone is a prescription drug that counteracts the effects of </w:t>
      </w:r>
      <w:r w:rsidR="00E14058" w:rsidRPr="00C739FF">
        <w:rPr>
          <w:color w:val="000000"/>
          <w:shd w:val="clear" w:color="auto" w:fill="FFFFFF"/>
        </w:rPr>
        <w:t>a heroin</w:t>
      </w:r>
      <w:r w:rsidR="00855A52" w:rsidRPr="00C739FF">
        <w:rPr>
          <w:rStyle w:val="apple-converted-space"/>
          <w:color w:val="000000"/>
          <w:shd w:val="clear" w:color="auto" w:fill="FFFFFF"/>
        </w:rPr>
        <w:t> </w:t>
      </w:r>
      <w:r w:rsidR="00855A52" w:rsidRPr="00C739FF">
        <w:rPr>
          <w:color w:val="000000"/>
          <w:shd w:val="clear" w:color="auto" w:fill="FFFFFF"/>
        </w:rPr>
        <w:t xml:space="preserve">or prescription opioid overdose. </w:t>
      </w:r>
      <w:r w:rsidR="001C5ECB" w:rsidRPr="00C739FF">
        <w:rPr>
          <w:color w:val="000000"/>
          <w:shd w:val="clear" w:color="auto" w:fill="FFFFFF"/>
        </w:rPr>
        <w:t xml:space="preserve">This new law </w:t>
      </w:r>
      <w:r w:rsidR="00855A52" w:rsidRPr="00C739FF">
        <w:rPr>
          <w:color w:val="000000"/>
          <w:shd w:val="clear" w:color="auto" w:fill="FFFFFF"/>
        </w:rPr>
        <w:t>expand</w:t>
      </w:r>
      <w:r w:rsidR="001C5ECB" w:rsidRPr="00C739FF">
        <w:rPr>
          <w:color w:val="000000"/>
          <w:shd w:val="clear" w:color="auto" w:fill="FFFFFF"/>
        </w:rPr>
        <w:t>ed</w:t>
      </w:r>
      <w:r w:rsidR="00855A52" w:rsidRPr="00C739FF">
        <w:rPr>
          <w:color w:val="000000"/>
          <w:shd w:val="clear" w:color="auto" w:fill="FFFFFF"/>
        </w:rPr>
        <w:t xml:space="preserve"> naloxone access and use by any law enforcement agency in the Commonwealth. It </w:t>
      </w:r>
      <w:r w:rsidR="00B278BD">
        <w:rPr>
          <w:color w:val="000000"/>
          <w:shd w:val="clear" w:color="auto" w:fill="FFFFFF"/>
        </w:rPr>
        <w:t>also</w:t>
      </w:r>
      <w:r w:rsidR="00855A52" w:rsidRPr="00C739FF">
        <w:rPr>
          <w:color w:val="000000"/>
          <w:shd w:val="clear" w:color="auto" w:fill="FFFFFF"/>
        </w:rPr>
        <w:t xml:space="preserve"> provide</w:t>
      </w:r>
      <w:r w:rsidR="00B278BD">
        <w:rPr>
          <w:color w:val="000000"/>
          <w:shd w:val="clear" w:color="auto" w:fill="FFFFFF"/>
        </w:rPr>
        <w:t>s</w:t>
      </w:r>
      <w:r w:rsidR="00855A52" w:rsidRPr="00C739FF">
        <w:rPr>
          <w:color w:val="000000"/>
          <w:shd w:val="clear" w:color="auto" w:fill="FFFFFF"/>
        </w:rPr>
        <w:t xml:space="preserve"> immunity to law enforcement who </w:t>
      </w:r>
      <w:r w:rsidR="00B278BD">
        <w:rPr>
          <w:color w:val="000000"/>
          <w:shd w:val="clear" w:color="auto" w:fill="FFFFFF"/>
        </w:rPr>
        <w:t>administers</w:t>
      </w:r>
      <w:r w:rsidR="00855A52" w:rsidRPr="00C739FF">
        <w:rPr>
          <w:color w:val="000000"/>
          <w:shd w:val="clear" w:color="auto" w:fill="FFFFFF"/>
        </w:rPr>
        <w:t xml:space="preserve"> the drug.</w:t>
      </w:r>
      <w:r w:rsidR="001C5ECB" w:rsidRPr="00C739FF">
        <w:rPr>
          <w:color w:val="000000"/>
          <w:shd w:val="clear" w:color="auto" w:fill="FFFFFF"/>
        </w:rPr>
        <w:t xml:space="preserve"> Additionally, it</w:t>
      </w:r>
      <w:r w:rsidR="00855A52" w:rsidRPr="00C739FF">
        <w:rPr>
          <w:color w:val="000000"/>
          <w:shd w:val="clear" w:color="auto" w:fill="FFFFFF"/>
        </w:rPr>
        <w:t xml:space="preserve"> created a standing order for naloxone prescriptions that allow patients to obtain naloxone directly from the pharmacists without a visit to the doctor.</w:t>
      </w:r>
    </w:p>
    <w:p w:rsidR="00855A52" w:rsidRPr="00C739FF" w:rsidRDefault="001C5ECB">
      <w:pPr>
        <w:rPr>
          <w:color w:val="000000"/>
          <w:shd w:val="clear" w:color="auto" w:fill="FFFFFF"/>
        </w:rPr>
      </w:pPr>
      <w:r w:rsidRPr="00C739FF">
        <w:rPr>
          <w:color w:val="000000"/>
          <w:u w:val="single"/>
          <w:shd w:val="clear" w:color="auto" w:fill="FFFFFF"/>
        </w:rPr>
        <w:t xml:space="preserve">Expanding access to the </w:t>
      </w:r>
      <w:r w:rsidR="00855A52" w:rsidRPr="00C739FF">
        <w:rPr>
          <w:color w:val="000000"/>
          <w:u w:val="single"/>
          <w:shd w:val="clear" w:color="auto" w:fill="FFFFFF"/>
        </w:rPr>
        <w:t>Prescription Monitoring Program</w:t>
      </w:r>
      <w:r w:rsidR="00855A52" w:rsidRPr="00C739FF">
        <w:rPr>
          <w:color w:val="000000"/>
          <w:shd w:val="clear" w:color="auto" w:fill="FFFFFF"/>
        </w:rPr>
        <w:t xml:space="preserve">: </w:t>
      </w:r>
      <w:r w:rsidRPr="00C739FF">
        <w:rPr>
          <w:color w:val="000000"/>
          <w:shd w:val="clear" w:color="auto" w:fill="FFFFFF"/>
        </w:rPr>
        <w:t xml:space="preserve">This new law allows </w:t>
      </w:r>
      <w:r w:rsidR="00855A52" w:rsidRPr="00C739FF">
        <w:rPr>
          <w:color w:val="000000"/>
          <w:shd w:val="clear" w:color="auto" w:fill="FFFFFF"/>
        </w:rPr>
        <w:t>probation officers to access Virginia's Prescription Monitoring Program to ensure their probationers are not getting opioid prescriptions they are not authorized to have</w:t>
      </w:r>
      <w:r w:rsidRPr="00C739FF">
        <w:rPr>
          <w:color w:val="000000"/>
          <w:shd w:val="clear" w:color="auto" w:fill="FFFFFF"/>
        </w:rPr>
        <w:t xml:space="preserve">. </w:t>
      </w:r>
    </w:p>
    <w:p w:rsidR="004A3983" w:rsidRPr="00C739FF" w:rsidRDefault="00DC1534">
      <w:pPr>
        <w:rPr>
          <w:b/>
          <w:color w:val="000000"/>
          <w:shd w:val="clear" w:color="auto" w:fill="FFFFFF"/>
        </w:rPr>
      </w:pPr>
      <w:r w:rsidRPr="00C739FF">
        <w:rPr>
          <w:b/>
          <w:color w:val="000000"/>
          <w:shd w:val="clear" w:color="auto" w:fill="FFFFFF"/>
        </w:rPr>
        <w:t xml:space="preserve">Prevention &amp; </w:t>
      </w:r>
      <w:r w:rsidR="004A3983" w:rsidRPr="00C739FF">
        <w:rPr>
          <w:b/>
          <w:color w:val="000000"/>
          <w:shd w:val="clear" w:color="auto" w:fill="FFFFFF"/>
        </w:rPr>
        <w:t>Education</w:t>
      </w:r>
    </w:p>
    <w:p w:rsidR="00DC1534" w:rsidRPr="00C739FF" w:rsidRDefault="00DC1534">
      <w:r w:rsidRPr="00C739FF">
        <w:rPr>
          <w:color w:val="000000"/>
          <w:shd w:val="clear" w:color="auto" w:fill="FFFFFF"/>
        </w:rPr>
        <w:t xml:space="preserve">Recognizing the problem before it starts is a key component of the solution. As part of </w:t>
      </w:r>
      <w:r w:rsidR="00516D91" w:rsidRPr="00C739FF">
        <w:rPr>
          <w:color w:val="000000"/>
          <w:shd w:val="clear" w:color="auto" w:fill="FFFFFF"/>
        </w:rPr>
        <w:t xml:space="preserve">General Herring’s </w:t>
      </w:r>
      <w:r w:rsidRPr="00C739FF">
        <w:rPr>
          <w:color w:val="000000"/>
          <w:shd w:val="clear" w:color="auto" w:fill="FFFFFF"/>
        </w:rPr>
        <w:t xml:space="preserve">Prevention and Education </w:t>
      </w:r>
      <w:r w:rsidR="00B278BD" w:rsidRPr="00C739FF">
        <w:rPr>
          <w:color w:val="000000"/>
          <w:shd w:val="clear" w:color="auto" w:fill="FFFFFF"/>
        </w:rPr>
        <w:t>piece</w:t>
      </w:r>
      <w:r w:rsidRPr="00C739FF">
        <w:rPr>
          <w:color w:val="000000"/>
          <w:shd w:val="clear" w:color="auto" w:fill="FFFFFF"/>
        </w:rPr>
        <w:t xml:space="preserve">, </w:t>
      </w:r>
      <w:r w:rsidR="00516D91" w:rsidRPr="00C739FF">
        <w:rPr>
          <w:color w:val="000000"/>
          <w:shd w:val="clear" w:color="auto" w:fill="FFFFFF"/>
        </w:rPr>
        <w:t>the office develop</w:t>
      </w:r>
      <w:r w:rsidR="00DC2E0F" w:rsidRPr="00C739FF">
        <w:rPr>
          <w:color w:val="000000"/>
          <w:shd w:val="clear" w:color="auto" w:fill="FFFFFF"/>
        </w:rPr>
        <w:t>ed the following</w:t>
      </w:r>
      <w:r w:rsidR="00516D91" w:rsidRPr="00C739FF">
        <w:rPr>
          <w:color w:val="000000"/>
          <w:shd w:val="clear" w:color="auto" w:fill="FFFFFF"/>
        </w:rPr>
        <w:t xml:space="preserve"> training materials and curriculum to teach students, teachers, first responders and community leaders </w:t>
      </w:r>
      <w:r w:rsidR="00DC2E0F" w:rsidRPr="00C739FF">
        <w:rPr>
          <w:color w:val="000000"/>
          <w:shd w:val="clear" w:color="auto" w:fill="FFFFFF"/>
        </w:rPr>
        <w:t>some important things to know about addiction and how we should be treating it:</w:t>
      </w:r>
      <w:r w:rsidRPr="00C739FF">
        <w:rPr>
          <w:color w:val="000000"/>
          <w:shd w:val="clear" w:color="auto" w:fill="FFFFFF"/>
        </w:rPr>
        <w:t xml:space="preserve"> </w:t>
      </w:r>
    </w:p>
    <w:p w:rsidR="00BC573E" w:rsidRPr="00C739FF" w:rsidRDefault="00E14058" w:rsidP="00E14058">
      <w:pPr>
        <w:shd w:val="clear" w:color="auto" w:fill="FFFFFF"/>
        <w:spacing w:before="100" w:beforeAutospacing="1" w:after="100" w:afterAutospacing="1" w:line="270" w:lineRule="atLeast"/>
        <w:rPr>
          <w:rFonts w:eastAsia="Times New Roman" w:cs="Times New Roman"/>
          <w:color w:val="000000"/>
        </w:rPr>
      </w:pPr>
      <w:r w:rsidRPr="00C739FF">
        <w:rPr>
          <w:rFonts w:eastAsia="Times New Roman" w:cs="Times New Roman"/>
          <w:color w:val="000000"/>
        </w:rPr>
        <w:lastRenderedPageBreak/>
        <w:t>The</w:t>
      </w:r>
      <w:r w:rsidR="00BC573E" w:rsidRPr="00C739FF">
        <w:rPr>
          <w:rFonts w:eastAsia="Times New Roman" w:cs="Times New Roman"/>
          <w:color w:val="000000"/>
        </w:rPr>
        <w:t xml:space="preserve"> Office of Attorney General has developed a </w:t>
      </w:r>
      <w:r w:rsidRPr="001C5ECB">
        <w:rPr>
          <w:rFonts w:eastAsia="Times New Roman" w:cs="Times New Roman"/>
          <w:color w:val="000000"/>
        </w:rPr>
        <w:t>comprehensive program to help middle and high school age children make good decisions and avoid trouble with the law</w:t>
      </w:r>
      <w:r w:rsidR="00BC573E" w:rsidRPr="00C739FF">
        <w:rPr>
          <w:rFonts w:eastAsia="Times New Roman" w:cs="Times New Roman"/>
          <w:color w:val="000000"/>
        </w:rPr>
        <w:t xml:space="preserve"> by having a better understanding of how it impacts them</w:t>
      </w:r>
      <w:r w:rsidRPr="001C5ECB">
        <w:rPr>
          <w:rFonts w:eastAsia="Times New Roman" w:cs="Times New Roman"/>
          <w:color w:val="000000"/>
        </w:rPr>
        <w:t>.</w:t>
      </w:r>
      <w:r w:rsidR="00BC573E" w:rsidRPr="00C739FF">
        <w:rPr>
          <w:rFonts w:eastAsia="Times New Roman" w:cs="Times New Roman"/>
          <w:color w:val="000000"/>
        </w:rPr>
        <w:t xml:space="preserve"> Through this program, a</w:t>
      </w:r>
      <w:r w:rsidR="001C5ECB" w:rsidRPr="001C5ECB">
        <w:rPr>
          <w:rFonts w:eastAsia="Times New Roman" w:cs="Times New Roman"/>
          <w:color w:val="000000"/>
        </w:rPr>
        <w:t xml:space="preserve"> module dealing specifically with prescription drug abuse and</w:t>
      </w:r>
      <w:r w:rsidR="001C5ECB" w:rsidRPr="00C739FF">
        <w:rPr>
          <w:rFonts w:eastAsia="Times New Roman" w:cs="Times New Roman"/>
          <w:color w:val="000000"/>
        </w:rPr>
        <w:t> </w:t>
      </w:r>
      <w:r w:rsidRPr="00C739FF">
        <w:rPr>
          <w:rFonts w:eastAsia="Times New Roman" w:cs="Times New Roman"/>
          <w:color w:val="000000"/>
        </w:rPr>
        <w:t>heroin</w:t>
      </w:r>
      <w:r w:rsidR="001C5ECB" w:rsidRPr="00C739FF">
        <w:rPr>
          <w:rFonts w:eastAsia="Times New Roman" w:cs="Times New Roman"/>
          <w:color w:val="000000"/>
        </w:rPr>
        <w:t> </w:t>
      </w:r>
      <w:r w:rsidR="001C5ECB" w:rsidRPr="001C5ECB">
        <w:rPr>
          <w:rFonts w:eastAsia="Times New Roman" w:cs="Times New Roman"/>
          <w:color w:val="000000"/>
        </w:rPr>
        <w:t xml:space="preserve">abuse </w:t>
      </w:r>
      <w:r w:rsidR="00BC573E" w:rsidRPr="00C739FF">
        <w:rPr>
          <w:rFonts w:eastAsia="Times New Roman" w:cs="Times New Roman"/>
          <w:color w:val="000000"/>
        </w:rPr>
        <w:t xml:space="preserve">has been added to use in the classroom. </w:t>
      </w:r>
    </w:p>
    <w:p w:rsidR="001C5ECB" w:rsidRPr="001C5ECB" w:rsidRDefault="00D44B3A" w:rsidP="00E14058">
      <w:pPr>
        <w:shd w:val="clear" w:color="auto" w:fill="FFFFFF"/>
        <w:spacing w:before="100" w:beforeAutospacing="1" w:after="100" w:afterAutospacing="1" w:line="270" w:lineRule="atLeast"/>
        <w:rPr>
          <w:rFonts w:eastAsia="Times New Roman" w:cs="Times New Roman"/>
          <w:color w:val="000000"/>
        </w:rPr>
      </w:pPr>
      <w:hyperlink r:id="rId7" w:tgtFrame="_blank" w:history="1"/>
      <w:r w:rsidR="00DC2E0F" w:rsidRPr="00C739FF">
        <w:rPr>
          <w:rFonts w:eastAsia="Times New Roman" w:cs="Times New Roman"/>
          <w:color w:val="000000"/>
        </w:rPr>
        <w:t>Law enforcement training materials,</w:t>
      </w:r>
      <w:r w:rsidR="001C5ECB" w:rsidRPr="001C5ECB">
        <w:rPr>
          <w:rFonts w:eastAsia="Times New Roman" w:cs="Times New Roman"/>
          <w:color w:val="000000"/>
        </w:rPr>
        <w:t xml:space="preserve"> including a specially produced video, </w:t>
      </w:r>
      <w:r w:rsidR="00DC2E0F" w:rsidRPr="00C739FF">
        <w:rPr>
          <w:rFonts w:eastAsia="Times New Roman" w:cs="Times New Roman"/>
          <w:color w:val="000000"/>
        </w:rPr>
        <w:t>that is currently being</w:t>
      </w:r>
      <w:r w:rsidR="001C5ECB" w:rsidRPr="001C5ECB">
        <w:rPr>
          <w:rFonts w:eastAsia="Times New Roman" w:cs="Times New Roman"/>
          <w:color w:val="000000"/>
        </w:rPr>
        <w:t xml:space="preserve"> developed to show law enforcement what to expect when they arrive at the scene of an overdose, how to respond, and any new laws that come out of this year's General Assembly session.</w:t>
      </w:r>
    </w:p>
    <w:p w:rsidR="001C5ECB" w:rsidRPr="001C5ECB" w:rsidRDefault="001C5ECB" w:rsidP="00DC2E0F">
      <w:pPr>
        <w:shd w:val="clear" w:color="auto" w:fill="FFFFFF"/>
        <w:spacing w:before="100" w:beforeAutospacing="1" w:after="100" w:afterAutospacing="1" w:line="270" w:lineRule="atLeast"/>
        <w:rPr>
          <w:rFonts w:eastAsia="Times New Roman" w:cs="Times New Roman"/>
          <w:color w:val="000000"/>
        </w:rPr>
      </w:pPr>
      <w:r w:rsidRPr="001C5ECB">
        <w:rPr>
          <w:rFonts w:eastAsia="Times New Roman" w:cs="Times New Roman"/>
          <w:color w:val="000000"/>
        </w:rPr>
        <w:t>"Prescription Drug Take-Back" training materials so police departments or community organizations can help keep unused prescriptions off the streets.</w:t>
      </w:r>
    </w:p>
    <w:p w:rsidR="005E725F" w:rsidRPr="00C739FF" w:rsidRDefault="005E725F">
      <w:pPr>
        <w:rPr>
          <w:b/>
        </w:rPr>
      </w:pPr>
      <w:r w:rsidRPr="00C739FF">
        <w:rPr>
          <w:b/>
        </w:rPr>
        <w:t>Documentary</w:t>
      </w:r>
    </w:p>
    <w:p w:rsidR="006C4057" w:rsidRPr="00C739FF" w:rsidRDefault="006C4057">
      <w:r w:rsidRPr="00C739FF">
        <w:t>In December, General Herring’s office</w:t>
      </w:r>
      <w:r w:rsidR="00296D8D" w:rsidRPr="00C739FF">
        <w:t xml:space="preserve"> </w:t>
      </w:r>
      <w:r w:rsidR="00C739FF" w:rsidRPr="00C739FF">
        <w:t>premiered</w:t>
      </w:r>
      <w:r w:rsidRPr="00C739FF">
        <w:t xml:space="preserve"> </w:t>
      </w:r>
      <w:r w:rsidRPr="00C739FF">
        <w:rPr>
          <w:rStyle w:val="Emphasis"/>
          <w:b/>
          <w:bCs/>
          <w:shd w:val="clear" w:color="auto" w:fill="FFFFFF"/>
        </w:rPr>
        <w:t>Heroin:</w:t>
      </w:r>
      <w:r w:rsidR="00296D8D" w:rsidRPr="00C739FF">
        <w:rPr>
          <w:rStyle w:val="apple-converted-space"/>
          <w:b/>
          <w:bCs/>
          <w:i/>
          <w:iCs/>
          <w:shd w:val="clear" w:color="auto" w:fill="FFFFFF"/>
        </w:rPr>
        <w:t xml:space="preserve"> The Hardest Hit</w:t>
      </w:r>
      <w:r w:rsidRPr="00C739FF">
        <w:rPr>
          <w:color w:val="000000"/>
          <w:shd w:val="clear" w:color="auto" w:fill="FFFFFF"/>
        </w:rPr>
        <w:t xml:space="preserve"> a powerful documentary </w:t>
      </w:r>
      <w:r w:rsidR="00296D8D" w:rsidRPr="00C739FF">
        <w:rPr>
          <w:color w:val="000000"/>
          <w:shd w:val="clear" w:color="auto" w:fill="FFFFFF"/>
        </w:rPr>
        <w:t xml:space="preserve">produced by his office </w:t>
      </w:r>
      <w:r w:rsidRPr="00C739FF">
        <w:rPr>
          <w:color w:val="000000"/>
          <w:shd w:val="clear" w:color="auto" w:fill="FFFFFF"/>
        </w:rPr>
        <w:t>on</w:t>
      </w:r>
      <w:r w:rsidR="00296D8D" w:rsidRPr="00C739FF">
        <w:rPr>
          <w:rStyle w:val="apple-converted-space"/>
          <w:color w:val="000000"/>
          <w:shd w:val="clear" w:color="auto" w:fill="FFFFFF"/>
        </w:rPr>
        <w:t xml:space="preserve"> the </w:t>
      </w:r>
      <w:r w:rsidRPr="00C739FF">
        <w:rPr>
          <w:color w:val="000000"/>
          <w:shd w:val="clear" w:color="auto" w:fill="FFFFFF"/>
        </w:rPr>
        <w:t>heroin and prescription drug epidemic and its effects on Virginians.</w:t>
      </w:r>
      <w:r w:rsidR="00296D8D" w:rsidRPr="00C739FF">
        <w:rPr>
          <w:rStyle w:val="apple-converted-space"/>
          <w:color w:val="000000"/>
          <w:shd w:val="clear" w:color="auto" w:fill="FFFFFF"/>
        </w:rPr>
        <w:t xml:space="preserve"> The</w:t>
      </w:r>
      <w:r w:rsidRPr="00C739FF">
        <w:rPr>
          <w:rStyle w:val="apple-converted-space"/>
          <w:color w:val="000000"/>
          <w:shd w:val="clear" w:color="auto" w:fill="FFFFFF"/>
        </w:rPr>
        <w:t> </w:t>
      </w:r>
      <w:r w:rsidRPr="00C739FF">
        <w:rPr>
          <w:color w:val="000000"/>
          <w:shd w:val="clear" w:color="auto" w:fill="FFFFFF"/>
        </w:rPr>
        <w:t>film examines</w:t>
      </w:r>
      <w:r w:rsidR="00296D8D" w:rsidRPr="00C739FF">
        <w:rPr>
          <w:rStyle w:val="apple-converted-space"/>
          <w:color w:val="000000"/>
          <w:shd w:val="clear" w:color="auto" w:fill="FFFFFF"/>
        </w:rPr>
        <w:t xml:space="preserve"> the </w:t>
      </w:r>
      <w:r w:rsidRPr="00C739FF">
        <w:rPr>
          <w:color w:val="000000"/>
          <w:shd w:val="clear" w:color="auto" w:fill="FFFFFF"/>
        </w:rPr>
        <w:t>epidemic from all angles with Virginians sharing their own stories of addiction and overdose, testimony from parents who lost their children to an overdose, and insights from law enforcement and public health professionals who are working to address</w:t>
      </w:r>
      <w:r w:rsidR="00296D8D" w:rsidRPr="00C739FF">
        <w:rPr>
          <w:rStyle w:val="apple-converted-space"/>
          <w:color w:val="000000"/>
          <w:shd w:val="clear" w:color="auto" w:fill="FFFFFF"/>
        </w:rPr>
        <w:t xml:space="preserve"> the </w:t>
      </w:r>
      <w:r w:rsidRPr="00C739FF">
        <w:rPr>
          <w:color w:val="000000"/>
          <w:shd w:val="clear" w:color="auto" w:fill="FFFFFF"/>
        </w:rPr>
        <w:t>crisis.</w:t>
      </w:r>
      <w:r w:rsidR="00B37C59" w:rsidRPr="00C739FF">
        <w:rPr>
          <w:color w:val="000000"/>
          <w:shd w:val="clear" w:color="auto" w:fill="FFFFFF"/>
        </w:rPr>
        <w:t xml:space="preserve"> General Herring has travelled to all corners of the Commonwealth screening the documentary and meet</w:t>
      </w:r>
      <w:r w:rsidR="00C739FF" w:rsidRPr="00C739FF">
        <w:rPr>
          <w:color w:val="000000"/>
          <w:shd w:val="clear" w:color="auto" w:fill="FFFFFF"/>
        </w:rPr>
        <w:t xml:space="preserve">ing with stakeholders and community leaders. Additionally, this has been aired several times since its premiere and has been shown in various markets throughout Virginia. </w:t>
      </w:r>
    </w:p>
    <w:p w:rsidR="004A3983" w:rsidRPr="00C739FF" w:rsidRDefault="004A3983">
      <w:pPr>
        <w:rPr>
          <w:b/>
        </w:rPr>
      </w:pPr>
      <w:r w:rsidRPr="00C739FF">
        <w:rPr>
          <w:b/>
        </w:rPr>
        <w:t>Enforcement</w:t>
      </w:r>
    </w:p>
    <w:p w:rsidR="005E725F" w:rsidRPr="00C739FF" w:rsidRDefault="005E725F">
      <w:pPr>
        <w:rPr>
          <w:u w:val="single"/>
        </w:rPr>
      </w:pPr>
      <w:r w:rsidRPr="00C739FF">
        <w:rPr>
          <w:u w:val="single"/>
        </w:rPr>
        <w:t>Licensing Board</w:t>
      </w:r>
      <w:r w:rsidR="006C4057" w:rsidRPr="00C739FF">
        <w:rPr>
          <w:u w:val="single"/>
        </w:rPr>
        <w:t>s</w:t>
      </w:r>
    </w:p>
    <w:p w:rsidR="006C4057" w:rsidRPr="00C739FF" w:rsidRDefault="006C4057">
      <w:pPr>
        <w:rPr>
          <w:u w:val="single"/>
        </w:rPr>
      </w:pPr>
      <w:r w:rsidRPr="00C739FF">
        <w:rPr>
          <w:color w:val="000000"/>
          <w:shd w:val="clear" w:color="auto" w:fill="FFFFFF"/>
        </w:rPr>
        <w:t>When a doctor, pharmacist, or pharmacy technician is accused of overprescribing, stealing, or otherwise making prescription opiates available illegally, the Office of Attorney General is responsible for presenting evidence to professional regulatory boards for possible license revocation. General Herring has committed to aggressively seek suspension, revocation, or other appropriate sanctions against individuals who violate their professional responsibilities and make it easier for Virginians to abuse prescription opiates.</w:t>
      </w:r>
    </w:p>
    <w:p w:rsidR="001D37E1" w:rsidRPr="00C739FF" w:rsidRDefault="00587D46">
      <w:pPr>
        <w:rPr>
          <w:u w:val="single"/>
        </w:rPr>
      </w:pPr>
      <w:r w:rsidRPr="00C739FF">
        <w:rPr>
          <w:u w:val="single"/>
        </w:rPr>
        <w:t>Partnerships</w:t>
      </w:r>
    </w:p>
    <w:p w:rsidR="00A9519C" w:rsidRPr="00C739FF" w:rsidRDefault="00587D46" w:rsidP="00A9519C">
      <w:r w:rsidRPr="00C739FF">
        <w:t>General Herring</w:t>
      </w:r>
      <w:r w:rsidR="00A9519C" w:rsidRPr="00C739FF">
        <w:t xml:space="preserve"> assigned an assistant attorney general, to focus on these high-priority heroin cases</w:t>
      </w:r>
      <w:r w:rsidR="003F4861" w:rsidRPr="00C739FF">
        <w:t xml:space="preserve"> to the US Attorney’s Office in the Eastern District of Virginia</w:t>
      </w:r>
      <w:r w:rsidR="00A9519C" w:rsidRPr="00C739FF">
        <w:t>. In the last year and a half we have worked with our local and federal partners to prosecute more than 28 cases against dealers and traffickers involving more than 95 kilograms of heroin with an estimated street value of more than $19 million. That’s about 238,500 daily doses. And the majority of those cases were in Hampton Roads with the Attorney General’s Office and the US Attorney working hand-in-hand.</w:t>
      </w:r>
    </w:p>
    <w:p w:rsidR="00EB1EB6" w:rsidRDefault="003F4861" w:rsidP="00FA0BA9">
      <w:pPr>
        <w:shd w:val="clear" w:color="auto" w:fill="FFFFFF"/>
        <w:spacing w:before="100" w:beforeAutospacing="1" w:after="100" w:afterAutospacing="1" w:line="270" w:lineRule="atLeast"/>
        <w:rPr>
          <w:b/>
          <w:u w:val="single"/>
        </w:rPr>
      </w:pPr>
      <w:r w:rsidRPr="00C739FF">
        <w:t xml:space="preserve">Additionally, </w:t>
      </w:r>
      <w:r w:rsidR="006C4057" w:rsidRPr="00C739FF">
        <w:rPr>
          <w:rFonts w:eastAsia="Times New Roman" w:cs="Times New Roman"/>
          <w:color w:val="000000"/>
        </w:rPr>
        <w:t>r</w:t>
      </w:r>
      <w:r w:rsidRPr="00C739FF">
        <w:rPr>
          <w:rFonts w:eastAsia="Times New Roman" w:cs="Times New Roman"/>
          <w:color w:val="000000"/>
        </w:rPr>
        <w:t>egional prosecutors from the Office of Attorney General in Northern Virginia, Central Virginia, and Western Virginia ha</w:t>
      </w:r>
      <w:r w:rsidR="006C4057" w:rsidRPr="00C739FF">
        <w:rPr>
          <w:rFonts w:eastAsia="Times New Roman" w:cs="Times New Roman"/>
          <w:color w:val="000000"/>
        </w:rPr>
        <w:t xml:space="preserve">ve been instructed to prioritize heroin </w:t>
      </w:r>
      <w:r w:rsidRPr="00C739FF">
        <w:rPr>
          <w:rFonts w:eastAsia="Times New Roman" w:cs="Times New Roman"/>
          <w:color w:val="000000"/>
        </w:rPr>
        <w:t xml:space="preserve">and prescription abuse cases. </w:t>
      </w:r>
      <w:r w:rsidRPr="00C739FF">
        <w:rPr>
          <w:rFonts w:eastAsia="Times New Roman" w:cs="Times New Roman"/>
          <w:color w:val="000000"/>
        </w:rPr>
        <w:lastRenderedPageBreak/>
        <w:t>Prosecutors can either assist local Commonwealth's Attorneys with complex cases, take them to one of Virginia's twelve multi-jurisdictional grand juries, or work with the U.S. Attorney's Office to prosecute cases federally, as appropriate.</w:t>
      </w:r>
    </w:p>
    <w:p w:rsidR="001D37E1" w:rsidRPr="00C739FF" w:rsidRDefault="00CF384D">
      <w:pPr>
        <w:rPr>
          <w:b/>
          <w:u w:val="single"/>
        </w:rPr>
      </w:pPr>
      <w:r>
        <w:rPr>
          <w:b/>
          <w:u w:val="single"/>
        </w:rPr>
        <w:t>Looking Ahead</w:t>
      </w:r>
    </w:p>
    <w:p w:rsidR="000A14DC" w:rsidRDefault="001D37E1" w:rsidP="000A14DC">
      <w:pPr>
        <w:jc w:val="both"/>
      </w:pPr>
      <w:r w:rsidRPr="000A14DC">
        <w:rPr>
          <w:u w:val="single"/>
        </w:rPr>
        <w:t>Felony Homicide</w:t>
      </w:r>
    </w:p>
    <w:p w:rsidR="005A58BC" w:rsidRDefault="00B17D70" w:rsidP="000A14DC">
      <w:pPr>
        <w:jc w:val="both"/>
      </w:pPr>
      <w:r>
        <w:t xml:space="preserve">Currently, there is a loophole within the Virginia Felony Homicide statute that makes it nearly impossible to bring charges against drug dealers </w:t>
      </w:r>
      <w:r w:rsidR="000A14DC">
        <w:t xml:space="preserve">when </w:t>
      </w:r>
      <w:r>
        <w:t>their drugs lead to a fatal overdose</w:t>
      </w:r>
      <w:r w:rsidR="000A14DC">
        <w:t xml:space="preserve">.  A </w:t>
      </w:r>
      <w:r w:rsidR="0088513B" w:rsidRPr="0037473B">
        <w:t>Court of Appeals</w:t>
      </w:r>
      <w:r w:rsidR="000A14DC">
        <w:t xml:space="preserve"> decision</w:t>
      </w:r>
      <w:r w:rsidR="0088513B" w:rsidRPr="0037473B">
        <w:t xml:space="preserve"> clarified the scope of the felony homicide statute in a prosecution for distribution of narcotics that resulted in the death of a user.  The court’s opinion exposed a gap in the felony homicide statute that many prosecutors and members of the General Assembly did not believe existed.</w:t>
      </w:r>
      <w:r w:rsidR="0088513B">
        <w:t xml:space="preserve">  </w:t>
      </w:r>
      <w:r w:rsidR="0088513B" w:rsidRPr="0037473B">
        <w:t xml:space="preserve">In </w:t>
      </w:r>
      <w:r w:rsidR="005A58BC">
        <w:t xml:space="preserve">the case </w:t>
      </w:r>
      <w:r w:rsidR="00097DF5">
        <w:t>Woodard v. Commonwealth</w:t>
      </w:r>
      <w:r w:rsidR="0088513B" w:rsidRPr="0037473B">
        <w:t>, the defendant sold ten to fifteen ecstasy pills in a parking lot</w:t>
      </w:r>
      <w:r w:rsidR="006159C1">
        <w:t xml:space="preserve"> but they were not ingested by the victim</w:t>
      </w:r>
      <w:r w:rsidR="0088513B" w:rsidRPr="0037473B">
        <w:t xml:space="preserve"> until hours later at a friend’s apartment</w:t>
      </w:r>
      <w:r w:rsidR="006159C1">
        <w:t xml:space="preserve"> where they died of an overdose.</w:t>
      </w:r>
      <w:r w:rsidR="0088513B" w:rsidRPr="0037473B">
        <w:t xml:space="preserve">  The defendant was convicted of felony homicide</w:t>
      </w:r>
      <w:r w:rsidR="006159C1">
        <w:t>.</w:t>
      </w:r>
      <w:r w:rsidR="0088513B">
        <w:t xml:space="preserve"> </w:t>
      </w:r>
      <w:r w:rsidR="0088513B" w:rsidRPr="0037473B">
        <w:t xml:space="preserve">On appeal, the court noted that the </w:t>
      </w:r>
      <w:r w:rsidR="0088513B">
        <w:t xml:space="preserve">felony homicide </w:t>
      </w:r>
      <w:r w:rsidR="0088513B" w:rsidRPr="0037473B">
        <w:t xml:space="preserve">statue only applies to killings that occur “while in the prosecution” of the underlying felony, and thus, a death must be “so closely related to the </w:t>
      </w:r>
      <w:r w:rsidR="0088513B" w:rsidRPr="0037473B">
        <w:rPr>
          <w:rStyle w:val="term1"/>
        </w:rPr>
        <w:t>felony</w:t>
      </w:r>
      <w:r w:rsidR="0088513B" w:rsidRPr="0037473B">
        <w:t xml:space="preserve"> in time, place, and causal connection as to make it part of the same criminal enterprise.”  The court found that the Commonwealth failed to establish the time element because the victim did not ingest the narcotics until more than two hours after the sale was complete</w:t>
      </w:r>
      <w:r w:rsidR="005A58BC">
        <w:t>.</w:t>
      </w:r>
    </w:p>
    <w:p w:rsidR="001D37E1" w:rsidRPr="00C739FF" w:rsidRDefault="005A58BC" w:rsidP="00FA0BA9">
      <w:pPr>
        <w:jc w:val="both"/>
      </w:pPr>
      <w:r>
        <w:t xml:space="preserve">For the last two years, </w:t>
      </w:r>
      <w:r w:rsidR="006159C1">
        <w:t xml:space="preserve">unsuccessful </w:t>
      </w:r>
      <w:r>
        <w:t xml:space="preserve">attempts have been made to fix this loophole within the felony homicide statute through </w:t>
      </w:r>
      <w:r w:rsidR="006159C1">
        <w:t xml:space="preserve">legislation.  </w:t>
      </w:r>
      <w:r w:rsidR="00FA0BA9" w:rsidRPr="0037473B">
        <w:t xml:space="preserve">Without enactment of this legislation, the felony </w:t>
      </w:r>
      <w:r w:rsidR="00FA0BA9">
        <w:t>homicide</w:t>
      </w:r>
      <w:r w:rsidR="00FA0BA9" w:rsidRPr="0037473B">
        <w:t xml:space="preserve"> statute punish</w:t>
      </w:r>
      <w:r w:rsidR="00FA0BA9">
        <w:t>es</w:t>
      </w:r>
      <w:r w:rsidR="00FA0BA9" w:rsidRPr="0037473B">
        <w:t xml:space="preserve"> some distributions of narcotics resulting in death while allowing other drug dealers to </w:t>
      </w:r>
      <w:r w:rsidR="00FA0BA9">
        <w:t>escape prosecution</w:t>
      </w:r>
      <w:r w:rsidR="00FA0BA9" w:rsidRPr="0037473B">
        <w:t>.</w:t>
      </w:r>
    </w:p>
    <w:p w:rsidR="001D37E1" w:rsidRDefault="001D37E1">
      <w:pPr>
        <w:rPr>
          <w:u w:val="single"/>
        </w:rPr>
      </w:pPr>
      <w:r w:rsidRPr="00FA0BA9">
        <w:rPr>
          <w:u w:val="single"/>
        </w:rPr>
        <w:t>OTC Naloxone</w:t>
      </w:r>
    </w:p>
    <w:p w:rsidR="00FA0BA9" w:rsidRPr="00FA0BA9" w:rsidRDefault="00FA0BA9">
      <w:r>
        <w:t xml:space="preserve">Virginia </w:t>
      </w:r>
      <w:r w:rsidR="00512BD3">
        <w:t xml:space="preserve">has made great strides with making naloxone more accessible to those who need it and to first responders.  Although we have a standing order for prescriptions, pharmacists still have </w:t>
      </w:r>
      <w:r w:rsidR="0076091A">
        <w:t xml:space="preserve">the ability to opt out of the standing order and for some localities, especially those that are rural, it is hard to find a pharmacy that has naloxone available. </w:t>
      </w:r>
      <w:r w:rsidR="00CF384D" w:rsidRPr="0076091A">
        <w:t>Because time and access to naloxone can literally be the difference between life and deat</w:t>
      </w:r>
      <w:r w:rsidR="00CF384D">
        <w:t xml:space="preserve">h for someone who is overdosing it is critical to have this lifesaving drug as widely available as possible. While some states have adopted their own standing order prescription, it operates more like an over the counter drug than one that needs a prescription. Virginia state officials need to continue to work with health care partners and pharmacists to make sure that naloxone is in every pharmacy across the Commonwealth.  </w:t>
      </w:r>
    </w:p>
    <w:p w:rsidR="00512BD3" w:rsidRDefault="00512BD3">
      <w:pPr>
        <w:rPr>
          <w:u w:val="single"/>
        </w:rPr>
      </w:pPr>
      <w:r w:rsidRPr="00512BD3">
        <w:rPr>
          <w:u w:val="single"/>
        </w:rPr>
        <w:t>Mandatory PMP</w:t>
      </w:r>
    </w:p>
    <w:p w:rsidR="000D22CB" w:rsidRPr="004E0F3D" w:rsidRDefault="0023248B" w:rsidP="004E0F3D">
      <w:pPr>
        <w:pStyle w:val="NormalWeb"/>
        <w:shd w:val="clear" w:color="auto" w:fill="FFFFFF"/>
        <w:spacing w:before="0" w:beforeAutospacing="0" w:after="0" w:afterAutospacing="0" w:line="351" w:lineRule="atLeast"/>
        <w:rPr>
          <w:rFonts w:ascii="Open Sans" w:hAnsi="Open Sans"/>
          <w:color w:val="000000"/>
          <w:sz w:val="23"/>
          <w:szCs w:val="23"/>
        </w:rPr>
      </w:pPr>
      <w:r>
        <w:rPr>
          <w:rFonts w:ascii="Verdana" w:hAnsi="Verdana"/>
          <w:color w:val="000000"/>
          <w:sz w:val="19"/>
          <w:szCs w:val="19"/>
          <w:shd w:val="clear" w:color="auto" w:fill="FFFFFF"/>
        </w:rPr>
        <w:t xml:space="preserve">The prescription monitoring program collects prescription data for Schedule II-IV drugs into a central database which can then be used by limited authorized users to assist in deterring the illegitimate use of prescription drugs. Currently, Virginia </w:t>
      </w:r>
      <w:r w:rsidR="006700DE">
        <w:rPr>
          <w:rFonts w:ascii="Verdana" w:hAnsi="Verdana"/>
          <w:color w:val="000000"/>
          <w:sz w:val="19"/>
          <w:szCs w:val="19"/>
          <w:shd w:val="clear" w:color="auto" w:fill="FFFFFF"/>
        </w:rPr>
        <w:t xml:space="preserve">requires physicians to register for the </w:t>
      </w:r>
      <w:r w:rsidR="006700DE" w:rsidRPr="00522EE5">
        <w:rPr>
          <w:rFonts w:asciiTheme="minorHAnsi" w:hAnsiTheme="minorHAnsi"/>
          <w:color w:val="000000"/>
          <w:sz w:val="22"/>
          <w:szCs w:val="22"/>
          <w:shd w:val="clear" w:color="auto" w:fill="FFFFFF"/>
        </w:rPr>
        <w:lastRenderedPageBreak/>
        <w:t>program bu</w:t>
      </w:r>
      <w:r w:rsidR="000151F6" w:rsidRPr="00522EE5">
        <w:rPr>
          <w:rFonts w:asciiTheme="minorHAnsi" w:hAnsiTheme="minorHAnsi"/>
          <w:color w:val="000000"/>
          <w:sz w:val="22"/>
          <w:szCs w:val="22"/>
          <w:shd w:val="clear" w:color="auto" w:fill="FFFFFF"/>
        </w:rPr>
        <w:t>t only 9% of providers actually use it</w:t>
      </w:r>
      <w:r w:rsidR="008F6548" w:rsidRPr="00522EE5">
        <w:rPr>
          <w:rFonts w:asciiTheme="minorHAnsi" w:hAnsiTheme="minorHAnsi"/>
          <w:color w:val="000000"/>
          <w:sz w:val="22"/>
          <w:szCs w:val="22"/>
          <w:shd w:val="clear" w:color="auto" w:fill="FFFFFF"/>
        </w:rPr>
        <w:t xml:space="preserve"> which compares to states that have no mandatory usage</w:t>
      </w:r>
      <w:r w:rsidR="00522EE5" w:rsidRPr="00522EE5">
        <w:rPr>
          <w:rFonts w:asciiTheme="minorHAnsi" w:hAnsiTheme="minorHAnsi"/>
          <w:color w:val="000000"/>
          <w:sz w:val="22"/>
          <w:szCs w:val="22"/>
          <w:shd w:val="clear" w:color="auto" w:fill="FFFFFF"/>
        </w:rPr>
        <w:t>. F</w:t>
      </w:r>
      <w:r w:rsidR="000151F6" w:rsidRPr="00522EE5">
        <w:rPr>
          <w:rFonts w:asciiTheme="minorHAnsi" w:hAnsiTheme="minorHAnsi"/>
          <w:color w:val="000000"/>
          <w:sz w:val="22"/>
          <w:szCs w:val="22"/>
        </w:rPr>
        <w:t xml:space="preserve">rom April to June last year, the 451 practitioners who wrote more than 1,000 prescriptions for drugs covered by the PMP database checked it only 14 percent of the time.  </w:t>
      </w:r>
      <w:r w:rsidR="000151F6" w:rsidRPr="000151F6">
        <w:rPr>
          <w:rFonts w:asciiTheme="minorHAnsi" w:hAnsiTheme="minorHAnsi"/>
          <w:color w:val="000000"/>
          <w:sz w:val="22"/>
          <w:szCs w:val="22"/>
        </w:rPr>
        <w:t>More than 8,600 practitioners have written prescriptions for covered drugs but never queried the database. And 121 practitioners who wrote more than 1,000 covered prescriptions never checked the database.</w:t>
      </w:r>
      <w:r w:rsidR="00522EE5">
        <w:rPr>
          <w:rFonts w:asciiTheme="minorHAnsi" w:hAnsiTheme="minorHAnsi"/>
          <w:color w:val="000000"/>
          <w:sz w:val="22"/>
          <w:szCs w:val="22"/>
        </w:rPr>
        <w:t xml:space="preserve">  States that require mandatory use of the PMP by providers and pharmacists have seen a decline in overdose deaths as well as fraudulent </w:t>
      </w:r>
      <w:r w:rsidR="00814AE3">
        <w:rPr>
          <w:rFonts w:asciiTheme="minorHAnsi" w:hAnsiTheme="minorHAnsi"/>
          <w:color w:val="000000"/>
          <w:sz w:val="22"/>
          <w:szCs w:val="22"/>
        </w:rPr>
        <w:t xml:space="preserve">prescription </w:t>
      </w:r>
      <w:r w:rsidR="004E0F3D">
        <w:rPr>
          <w:rFonts w:asciiTheme="minorHAnsi" w:hAnsiTheme="minorHAnsi"/>
          <w:color w:val="000000"/>
          <w:sz w:val="22"/>
          <w:szCs w:val="22"/>
        </w:rPr>
        <w:t xml:space="preserve">seizures.  Other states have moved to electronic prescribing </w:t>
      </w:r>
      <w:r w:rsidR="00B277FF">
        <w:rPr>
          <w:rFonts w:asciiTheme="minorHAnsi" w:hAnsiTheme="minorHAnsi"/>
          <w:color w:val="000000"/>
          <w:sz w:val="22"/>
          <w:szCs w:val="22"/>
        </w:rPr>
        <w:t>and completely done away with pen and pad prescriptions.  While there are some draw backs to this approach it allows to doctor</w:t>
      </w:r>
      <w:r w:rsidR="00DD5589">
        <w:rPr>
          <w:rFonts w:asciiTheme="minorHAnsi" w:hAnsiTheme="minorHAnsi"/>
          <w:color w:val="000000"/>
          <w:sz w:val="22"/>
          <w:szCs w:val="22"/>
        </w:rPr>
        <w:t>s</w:t>
      </w:r>
      <w:r w:rsidR="00B277FF">
        <w:rPr>
          <w:rFonts w:asciiTheme="minorHAnsi" w:hAnsiTheme="minorHAnsi"/>
          <w:color w:val="000000"/>
          <w:sz w:val="22"/>
          <w:szCs w:val="22"/>
        </w:rPr>
        <w:t xml:space="preserve"> to communicate </w:t>
      </w:r>
      <w:r w:rsidR="00DD5589">
        <w:rPr>
          <w:rFonts w:asciiTheme="minorHAnsi" w:hAnsiTheme="minorHAnsi"/>
          <w:color w:val="000000"/>
          <w:sz w:val="22"/>
          <w:szCs w:val="22"/>
        </w:rPr>
        <w:t xml:space="preserve">directly with the pharmacy and eliminates potential misuse of prescription pads and alternations to prescriptions that are written. </w:t>
      </w:r>
    </w:p>
    <w:sectPr w:rsidR="000D22CB" w:rsidRPr="004E0F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3A" w:rsidRDefault="00D44B3A" w:rsidP="00B25B36">
      <w:pPr>
        <w:spacing w:after="0" w:line="240" w:lineRule="auto"/>
      </w:pPr>
      <w:r>
        <w:separator/>
      </w:r>
    </w:p>
  </w:endnote>
  <w:endnote w:type="continuationSeparator" w:id="0">
    <w:p w:rsidR="00D44B3A" w:rsidRDefault="00D44B3A" w:rsidP="00B2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6" w:rsidRDefault="00B25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6" w:rsidRDefault="00B25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6" w:rsidRDefault="00B25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3A" w:rsidRDefault="00D44B3A" w:rsidP="00B25B36">
      <w:pPr>
        <w:spacing w:after="0" w:line="240" w:lineRule="auto"/>
      </w:pPr>
      <w:r>
        <w:separator/>
      </w:r>
    </w:p>
  </w:footnote>
  <w:footnote w:type="continuationSeparator" w:id="0">
    <w:p w:rsidR="00D44B3A" w:rsidRDefault="00D44B3A" w:rsidP="00B25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6" w:rsidRDefault="00B25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6" w:rsidRDefault="00B25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36" w:rsidRDefault="00B25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BFA"/>
    <w:multiLevelType w:val="multilevel"/>
    <w:tmpl w:val="10D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C5B72"/>
    <w:multiLevelType w:val="hybridMultilevel"/>
    <w:tmpl w:val="BF5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D4EEB"/>
    <w:multiLevelType w:val="multilevel"/>
    <w:tmpl w:val="8E6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5F"/>
    <w:rsid w:val="00006981"/>
    <w:rsid w:val="000114AD"/>
    <w:rsid w:val="000151F6"/>
    <w:rsid w:val="00097DF5"/>
    <w:rsid w:val="000A14DC"/>
    <w:rsid w:val="000D22CB"/>
    <w:rsid w:val="001C5ECB"/>
    <w:rsid w:val="001D37E1"/>
    <w:rsid w:val="00204FB2"/>
    <w:rsid w:val="0023248B"/>
    <w:rsid w:val="00256989"/>
    <w:rsid w:val="00296D8D"/>
    <w:rsid w:val="002C30CD"/>
    <w:rsid w:val="00333326"/>
    <w:rsid w:val="00377427"/>
    <w:rsid w:val="003B639A"/>
    <w:rsid w:val="003F4861"/>
    <w:rsid w:val="0045167A"/>
    <w:rsid w:val="004A3983"/>
    <w:rsid w:val="004B0896"/>
    <w:rsid w:val="004E0F3D"/>
    <w:rsid w:val="00512BD3"/>
    <w:rsid w:val="00516D91"/>
    <w:rsid w:val="00522EE5"/>
    <w:rsid w:val="00526FB1"/>
    <w:rsid w:val="00587D46"/>
    <w:rsid w:val="005A58BC"/>
    <w:rsid w:val="005E725F"/>
    <w:rsid w:val="006159C1"/>
    <w:rsid w:val="006700DE"/>
    <w:rsid w:val="006C4057"/>
    <w:rsid w:val="006E3C15"/>
    <w:rsid w:val="006F0FF9"/>
    <w:rsid w:val="0076091A"/>
    <w:rsid w:val="00775AE0"/>
    <w:rsid w:val="00814AE3"/>
    <w:rsid w:val="00851A90"/>
    <w:rsid w:val="00855A52"/>
    <w:rsid w:val="0088513B"/>
    <w:rsid w:val="00893594"/>
    <w:rsid w:val="008F6548"/>
    <w:rsid w:val="009876C9"/>
    <w:rsid w:val="009B4A47"/>
    <w:rsid w:val="00A9519C"/>
    <w:rsid w:val="00B17D70"/>
    <w:rsid w:val="00B25B36"/>
    <w:rsid w:val="00B277FF"/>
    <w:rsid w:val="00B278BD"/>
    <w:rsid w:val="00B37C59"/>
    <w:rsid w:val="00BC573E"/>
    <w:rsid w:val="00BD0ABC"/>
    <w:rsid w:val="00C739FF"/>
    <w:rsid w:val="00C94CD3"/>
    <w:rsid w:val="00CD48B0"/>
    <w:rsid w:val="00CF384D"/>
    <w:rsid w:val="00D44B3A"/>
    <w:rsid w:val="00DA3186"/>
    <w:rsid w:val="00DC1534"/>
    <w:rsid w:val="00DC2E0F"/>
    <w:rsid w:val="00DC364D"/>
    <w:rsid w:val="00DD41DB"/>
    <w:rsid w:val="00DD5589"/>
    <w:rsid w:val="00DF7DB3"/>
    <w:rsid w:val="00E14058"/>
    <w:rsid w:val="00E41EB1"/>
    <w:rsid w:val="00EB1EB6"/>
    <w:rsid w:val="00EF5AA7"/>
    <w:rsid w:val="00FA0BA9"/>
    <w:rsid w:val="00FD561F"/>
    <w:rsid w:val="00F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74CD4-C265-435D-816F-4E4D3A9B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36"/>
  </w:style>
  <w:style w:type="paragraph" w:styleId="Footer">
    <w:name w:val="footer"/>
    <w:basedOn w:val="Normal"/>
    <w:link w:val="FooterChar"/>
    <w:uiPriority w:val="99"/>
    <w:unhideWhenUsed/>
    <w:rsid w:val="00B2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36"/>
  </w:style>
  <w:style w:type="character" w:customStyle="1" w:styleId="apple-converted-space">
    <w:name w:val="apple-converted-space"/>
    <w:basedOn w:val="DefaultParagraphFont"/>
    <w:rsid w:val="00DA3186"/>
  </w:style>
  <w:style w:type="character" w:styleId="Hyperlink">
    <w:name w:val="Hyperlink"/>
    <w:basedOn w:val="DefaultParagraphFont"/>
    <w:uiPriority w:val="99"/>
    <w:semiHidden/>
    <w:unhideWhenUsed/>
    <w:rsid w:val="00DA3186"/>
    <w:rPr>
      <w:color w:val="0000FF"/>
      <w:u w:val="single"/>
    </w:rPr>
  </w:style>
  <w:style w:type="character" w:customStyle="1" w:styleId="highlight">
    <w:name w:val="highlight"/>
    <w:basedOn w:val="DefaultParagraphFont"/>
    <w:rsid w:val="00855A52"/>
  </w:style>
  <w:style w:type="paragraph" w:styleId="ListParagraph">
    <w:name w:val="List Paragraph"/>
    <w:basedOn w:val="Normal"/>
    <w:uiPriority w:val="34"/>
    <w:qFormat/>
    <w:rsid w:val="00DC364D"/>
    <w:pPr>
      <w:ind w:left="720"/>
      <w:contextualSpacing/>
    </w:pPr>
  </w:style>
  <w:style w:type="character" w:styleId="Emphasis">
    <w:name w:val="Emphasis"/>
    <w:basedOn w:val="DefaultParagraphFont"/>
    <w:uiPriority w:val="20"/>
    <w:qFormat/>
    <w:rsid w:val="006C4057"/>
    <w:rPr>
      <w:i/>
      <w:iCs/>
    </w:rPr>
  </w:style>
  <w:style w:type="paragraph" w:styleId="FootnoteText">
    <w:name w:val="footnote text"/>
    <w:basedOn w:val="Normal"/>
    <w:link w:val="FootnoteTextChar"/>
    <w:uiPriority w:val="99"/>
    <w:unhideWhenUsed/>
    <w:rsid w:val="008851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851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513B"/>
    <w:rPr>
      <w:vertAlign w:val="superscript"/>
    </w:rPr>
  </w:style>
  <w:style w:type="paragraph" w:styleId="NormalWeb">
    <w:name w:val="Normal (Web)"/>
    <w:basedOn w:val="Normal"/>
    <w:uiPriority w:val="99"/>
    <w:unhideWhenUsed/>
    <w:rsid w:val="00885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885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30176">
      <w:bodyDiv w:val="1"/>
      <w:marLeft w:val="0"/>
      <w:marRight w:val="0"/>
      <w:marTop w:val="0"/>
      <w:marBottom w:val="0"/>
      <w:divBdr>
        <w:top w:val="none" w:sz="0" w:space="0" w:color="auto"/>
        <w:left w:val="none" w:sz="0" w:space="0" w:color="auto"/>
        <w:bottom w:val="none" w:sz="0" w:space="0" w:color="auto"/>
        <w:right w:val="none" w:sz="0" w:space="0" w:color="auto"/>
      </w:divBdr>
    </w:div>
    <w:div w:id="1065104570">
      <w:bodyDiv w:val="1"/>
      <w:marLeft w:val="0"/>
      <w:marRight w:val="0"/>
      <w:marTop w:val="0"/>
      <w:marBottom w:val="0"/>
      <w:divBdr>
        <w:top w:val="none" w:sz="0" w:space="0" w:color="auto"/>
        <w:left w:val="none" w:sz="0" w:space="0" w:color="auto"/>
        <w:bottom w:val="none" w:sz="0" w:space="0" w:color="auto"/>
        <w:right w:val="none" w:sz="0" w:space="0" w:color="auto"/>
      </w:divBdr>
    </w:div>
    <w:div w:id="18711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20.rs6.net/tn.jsp?f=001z2DUrtk_tI3RV00dYkwcAvYKVkk99TmyaRM8f0Tdc5QYz5nMkjtaQRoU1w0Z5LqIo2Dqa6Xo1rcUBw11MqQL9OZQiU3EEBoTWN-isqwisKdO_EosL5Bk_oh0PJnIZIpUwRzb9URos7FQsGLassaQZ1o2mZ7JSu3c0cSoln611vg=&amp;c=sBn-ZVIwzDwI6DQ6y7OGRqIq9O6QMC0GHQZtCquYUb_uMvGZRYBxeg==&amp;ch=y50PQfYvoAHk-lfbZRAzO1C3k-RWsrO_DT3EAS9B-XyZa2rB1QMhg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1443</Words>
  <Characters>8228</Characters>
  <Application>Microsoft Office Word</Application>
  <DocSecurity>0</DocSecurity>
  <PresentationFormat>14|.DOCX</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bepress-user</dc:creator>
  <cp:lastModifiedBy>bepress-user</cp:lastModifiedBy>
  <cp:revision>2</cp:revision>
  <dcterms:created xsi:type="dcterms:W3CDTF">2016-09-20T20:57:00Z</dcterms:created>
  <dcterms:modified xsi:type="dcterms:W3CDTF">2016-09-20T20:57:00Z</dcterms:modified>
</cp:coreProperties>
</file>